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襄阳市殡仪馆排污许可证申报咨询服务项目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（二次）询价公告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拟对《襄阳市殡仪馆排污许可证申报》项目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进行询价确定服务商，欢迎符合条件的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相关单位前来参加，具体事宜公告如下：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襄阳市殡仪馆排污许可证申报咨询服务项目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28"/>
          <w:szCs w:val="28"/>
          <w:lang w:val="en-US" w:eastAsia="zh-CN"/>
        </w:rPr>
        <w:t>项目位置：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襄阳市殡仪馆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项目预算：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人民币叁万元整（¥30000.00）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供应商资格要求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工商营业执照或事业单位法人证书合格有效，且营业执照具备本项目的经营范围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2" w:firstLineChars="200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采购项目内容及要求: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协助办理2020年国家排污许可证的申报工作。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严格控制项目进度,保证工作质量,确保项目顺利通过审查；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</w:t>
      </w:r>
      <w:r>
        <w:rPr>
          <w:rFonts w:hint="eastAsia" w:ascii="仿宋_GB2312" w:eastAsia="仿宋_GB2312"/>
          <w:sz w:val="28"/>
          <w:szCs w:val="28"/>
        </w:rPr>
        <w:t>实时追踪项目的审批状态,及时完成项目的修改和报批工作；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</w:t>
      </w:r>
      <w:r>
        <w:rPr>
          <w:rFonts w:hint="eastAsia" w:ascii="仿宋_GB2312" w:eastAsia="仿宋_GB2312"/>
          <w:sz w:val="28"/>
          <w:szCs w:val="28"/>
        </w:rPr>
        <w:t>供货时间：合同签订之日起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0个日历天内完成。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5、付款方式：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凭服务商提供增值税普通发票，对公转账支付。</w:t>
      </w:r>
      <w:r>
        <w:rPr>
          <w:rFonts w:hint="eastAsia" w:ascii="仿宋_GB2312" w:eastAsia="仿宋_GB2312"/>
          <w:sz w:val="28"/>
          <w:szCs w:val="28"/>
        </w:rPr>
        <w:t>完成</w:t>
      </w:r>
      <w:r>
        <w:rPr>
          <w:rFonts w:hint="eastAsia" w:ascii="仿宋_GB2312" w:eastAsia="仿宋_GB2312"/>
          <w:sz w:val="28"/>
          <w:szCs w:val="28"/>
          <w:lang w:eastAsia="zh-CN"/>
        </w:rPr>
        <w:t>申报，</w:t>
      </w:r>
      <w:r>
        <w:rPr>
          <w:rFonts w:hint="eastAsia" w:ascii="仿宋_GB2312" w:eastAsia="仿宋_GB2312"/>
          <w:sz w:val="28"/>
          <w:szCs w:val="28"/>
        </w:rPr>
        <w:t>通过环保局审批、验收后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支付合同全款。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_GB2312" w:eastAsia="仿宋_GB2312"/>
          <w:sz w:val="28"/>
          <w:szCs w:val="28"/>
        </w:rPr>
        <w:t>中标单位必须在规定时间内保质保量完成</w:t>
      </w:r>
      <w:r>
        <w:rPr>
          <w:rFonts w:hint="eastAsia" w:ascii="仿宋_GB2312" w:eastAsia="仿宋_GB2312"/>
          <w:sz w:val="28"/>
          <w:szCs w:val="28"/>
          <w:lang w:eastAsia="zh-CN"/>
        </w:rPr>
        <w:t>申报，</w:t>
      </w:r>
      <w:r>
        <w:rPr>
          <w:rFonts w:hint="eastAsia" w:ascii="仿宋_GB2312" w:eastAsia="仿宋_GB2312"/>
          <w:sz w:val="28"/>
          <w:szCs w:val="28"/>
        </w:rPr>
        <w:t>未通过的，</w:t>
      </w:r>
      <w:r>
        <w:rPr>
          <w:rFonts w:hint="eastAsia" w:ascii="仿宋_GB2312" w:eastAsia="仿宋_GB2312"/>
          <w:sz w:val="28"/>
          <w:szCs w:val="28"/>
          <w:lang w:eastAsia="zh-CN"/>
        </w:rPr>
        <w:t>我单位</w:t>
      </w:r>
      <w:r>
        <w:rPr>
          <w:rFonts w:hint="eastAsia" w:ascii="仿宋_GB2312" w:eastAsia="仿宋_GB2312"/>
          <w:sz w:val="28"/>
          <w:szCs w:val="28"/>
        </w:rPr>
        <w:t>有权拒付咨询费用，并依法追究咨询单位责任。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报价方式及时间地点：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时间：2020年9月9日起至2020年9月11日止（上午8:00时~11:30时、下午14:00时~16:00时）。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现场报价、邮寄报价或电子邮件报价：请将企业法人营业执照副本复印件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报价函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（见附件）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（填报后加盖公章并密封）在襄阳市殡仪馆办公楼一楼办公室报名（地址：湖北省襄阳市高新区团山大道183号）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联系人：胡主任  电话：0710-3810768，邮箱：965425737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instrText xml:space="preserve"> HYPERLINK "mailto:303854138@qq.com" </w:instrTex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@qq.com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请有意参与的企业在截止时间前提交响应材料及报价文件，逾期送达的或不符合规定的询价响应文件将被拒绝。我馆将综合考虑并响应我馆条件，以报价最低的为本次服务商。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襄阳市殡仪馆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2020年9月8日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襄阳市殡仪馆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根据你单位“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襄阳市殡仪馆排污许可证申报咨询服务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询价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</w:t>
      </w:r>
      <w:r>
        <w:rPr>
          <w:rFonts w:hint="eastAsia" w:ascii="仿宋" w:hAnsi="仿宋" w:eastAsia="仿宋" w:cs="仿宋"/>
          <w:sz w:val="28"/>
          <w:szCs w:val="28"/>
        </w:rPr>
        <w:t>的要求，经研究和核算后，我方愿以人民币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合计</w:t>
      </w:r>
      <w:r>
        <w:rPr>
          <w:rFonts w:hint="eastAsia" w:ascii="仿宋" w:hAnsi="仿宋" w:eastAsia="仿宋" w:cs="仿宋"/>
          <w:sz w:val="28"/>
          <w:szCs w:val="28"/>
        </w:rPr>
        <w:t>（大写）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RMB￥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并按询价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</w:t>
      </w:r>
      <w:r>
        <w:rPr>
          <w:rFonts w:hint="eastAsia" w:ascii="仿宋" w:hAnsi="仿宋" w:eastAsia="仿宋" w:cs="仿宋"/>
          <w:sz w:val="28"/>
          <w:szCs w:val="28"/>
        </w:rPr>
        <w:t>的要求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承担你单位办理排污许可证申报工作，并提供相关文件</w:t>
      </w:r>
      <w:r>
        <w:rPr>
          <w:rFonts w:hint="eastAsia" w:ascii="仿宋" w:hAnsi="仿宋" w:eastAsia="仿宋" w:cs="仿宋"/>
          <w:sz w:val="28"/>
          <w:szCs w:val="28"/>
        </w:rPr>
        <w:t>。我们承诺如下，并承担相应的法律责任：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我方所提供的文件及资料均真实无误及有效，因我方提供资料不实而造成的责任和后果由我方承担。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2、我方承诺以固定包干的方式，在合同实施期间保持不变，并不因劳务、材料等成本的价格变动而做任何调整。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其它响应内容：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82E21"/>
    <w:rsid w:val="43DF1A1E"/>
    <w:rsid w:val="676601B9"/>
    <w:rsid w:val="6ED5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2">
    <w:name w:val="font122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871</Words>
  <Characters>942</Characters>
  <Paragraphs>41</Paragraphs>
  <TotalTime>1</TotalTime>
  <ScaleCrop>false</ScaleCrop>
  <LinksUpToDate>false</LinksUpToDate>
  <CharactersWithSpaces>1062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xixi</cp:lastModifiedBy>
  <dcterms:modified xsi:type="dcterms:W3CDTF">2020-09-08T02:18:43Z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