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  <w:t>：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sz w:val="30"/>
          <w:szCs w:val="30"/>
        </w:rPr>
        <w:t>殡仪馆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对贵方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“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襄阳市殡仪馆室外照明工程设计服务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”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，经研究上述项目采购文件后，我方愿意以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（￥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，并承担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0"/>
          <w:szCs w:val="30"/>
        </w:rPr>
        <w:t>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2、若我方成交，我方保证不转包不分包。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0"/>
          <w:szCs w:val="30"/>
        </w:rPr>
        <w:t>》及合同约定条款承担我方责任。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</w:rPr>
        <w:t>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邮政编码：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联系人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电  话</w:t>
      </w:r>
      <w:r>
        <w:rPr>
          <w:rFonts w:hint="eastAsia"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0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D18BD"/>
    <w:multiLevelType w:val="singleLevel"/>
    <w:tmpl w:val="1C4D1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8327F"/>
    <w:rsid w:val="2C0207F4"/>
    <w:rsid w:val="3CFE5276"/>
    <w:rsid w:val="432B7318"/>
    <w:rsid w:val="4722644A"/>
    <w:rsid w:val="49367DD6"/>
    <w:rsid w:val="67F3536E"/>
    <w:rsid w:val="6F9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4">
    <w:name w:val="Body Text"/>
    <w:basedOn w:val="1"/>
    <w:qFormat/>
    <w:uiPriority w:val="99"/>
    <w:pPr>
      <w:spacing w:after="12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9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2021-10-14T06:16:00Z</dcterms:created>
  <dc:creator>aaa</dc:creator>
  <cp:lastModifiedBy>青衣</cp:lastModifiedBy>
  <dcterms:modified xsi:type="dcterms:W3CDTF">2021-11-03T08:54:49Z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2E943CCE47314ED6A793B5D23C2A7C4C</vt:lpwstr>
  </property>
</Properties>
</file>