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工程量清单</w:t>
      </w: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项目名称：襄阳市殡仪馆祭祀炉阳光棚维修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328"/>
        <w:gridCol w:w="1896"/>
        <w:gridCol w:w="1321"/>
        <w:gridCol w:w="1334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9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6毫米PC阳光板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质量标准为10年风化期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89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阳光板厚度6毫米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天蓝色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            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阳光板长宽6000mm*2100mm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         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安装方式为不锈钢压条扣压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4.阳光板空芯保温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115</w:t>
            </w:r>
          </w:p>
        </w:tc>
        <w:tc>
          <w:tcPr>
            <w:tcW w:w="13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金属压条及辅材</w:t>
            </w:r>
          </w:p>
        </w:tc>
        <w:tc>
          <w:tcPr>
            <w:tcW w:w="1896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2mm厚304不锈钢板钻孔扣压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            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不锈钢燕尾丝固定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            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995透明结构胶填缝防水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115</w:t>
            </w:r>
          </w:p>
        </w:tc>
        <w:tc>
          <w:tcPr>
            <w:tcW w:w="13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人工费</w:t>
            </w:r>
          </w:p>
        </w:tc>
        <w:tc>
          <w:tcPr>
            <w:tcW w:w="1896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高空作业自行做好安全防护措施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115</w:t>
            </w:r>
          </w:p>
        </w:tc>
        <w:tc>
          <w:tcPr>
            <w:tcW w:w="13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脚手架</w:t>
            </w:r>
          </w:p>
        </w:tc>
        <w:tc>
          <w:tcPr>
            <w:tcW w:w="1896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自行勘察搭设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115</w:t>
            </w:r>
          </w:p>
        </w:tc>
        <w:tc>
          <w:tcPr>
            <w:tcW w:w="13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28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拆除原有螺丝及压条板材</w:t>
            </w:r>
          </w:p>
        </w:tc>
        <w:tc>
          <w:tcPr>
            <w:tcW w:w="1896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拆除原有耐力板及金属压条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 xml:space="preserve">             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拆卸燕尾丝并对丝孔做防锈处理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3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334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115</w:t>
            </w:r>
          </w:p>
        </w:tc>
        <w:tc>
          <w:tcPr>
            <w:tcW w:w="13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0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本报价包含税费、建筑垃圾清运费等全部费用合计：</w:t>
            </w:r>
          </w:p>
        </w:tc>
        <w:tc>
          <w:tcPr>
            <w:tcW w:w="132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名称（公章）：</w:t>
      </w:r>
    </w:p>
    <w:p>
      <w:pPr>
        <w:ind w:left="0" w:leftChars="0"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left="0" w:leftChars="0" w:firstLine="420" w:firstLineChars="15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CA9EB"/>
    <w:multiLevelType w:val="singleLevel"/>
    <w:tmpl w:val="E47CA9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00000000"/>
    <w:rsid w:val="04983022"/>
    <w:rsid w:val="06066649"/>
    <w:rsid w:val="0A553F53"/>
    <w:rsid w:val="0B5419AE"/>
    <w:rsid w:val="0EAE0A28"/>
    <w:rsid w:val="0F674D0B"/>
    <w:rsid w:val="10056726"/>
    <w:rsid w:val="12F157AA"/>
    <w:rsid w:val="15060B91"/>
    <w:rsid w:val="162C669E"/>
    <w:rsid w:val="1A961293"/>
    <w:rsid w:val="1F494278"/>
    <w:rsid w:val="21B561B4"/>
    <w:rsid w:val="23DC1BD5"/>
    <w:rsid w:val="2C3D2906"/>
    <w:rsid w:val="305A7665"/>
    <w:rsid w:val="3A7D735C"/>
    <w:rsid w:val="44B55541"/>
    <w:rsid w:val="492E6109"/>
    <w:rsid w:val="4A715DA6"/>
    <w:rsid w:val="4BC46A90"/>
    <w:rsid w:val="4E202B2B"/>
    <w:rsid w:val="4E6F492A"/>
    <w:rsid w:val="504644D1"/>
    <w:rsid w:val="5B431FEE"/>
    <w:rsid w:val="5C0A66E1"/>
    <w:rsid w:val="661C58F7"/>
    <w:rsid w:val="67896CDC"/>
    <w:rsid w:val="696219E1"/>
    <w:rsid w:val="6D9942AE"/>
    <w:rsid w:val="6E550F77"/>
    <w:rsid w:val="71527B33"/>
    <w:rsid w:val="79C55C9A"/>
    <w:rsid w:val="7AA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1061</Characters>
  <Lines>0</Lines>
  <Paragraphs>0</Paragraphs>
  <TotalTime>5</TotalTime>
  <ScaleCrop>false</ScaleCrop>
  <LinksUpToDate>false</LinksUpToDate>
  <CharactersWithSpaces>1129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2022-02-23T00:56:00Z</dcterms:created>
  <dc:creator>Administrator</dc:creator>
  <cp:lastModifiedBy>李少白</cp:lastModifiedBy>
  <cp:lastPrinted>2023-02-21T00:34:00Z</cp:lastPrinted>
  <dcterms:modified xsi:type="dcterms:W3CDTF">2023-02-21T09:43:40Z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AB06DAE8B1EF41C8BBB693E4D09297DA</vt:lpwstr>
  </property>
</Properties>
</file>