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 价  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致：襄阳市殡仪馆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对贵方“襄阳市殡仪馆</w:t>
      </w:r>
      <w:r>
        <w:rPr>
          <w:rFonts w:hint="eastAsia" w:ascii="仿宋" w:hAnsi="仿宋" w:eastAsia="仿宋" w:cs="仿宋"/>
          <w:sz w:val="32"/>
          <w:szCs w:val="32"/>
        </w:rPr>
        <w:t>定制团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队</w:t>
      </w:r>
      <w:r>
        <w:rPr>
          <w:rFonts w:hint="eastAsia" w:ascii="仿宋" w:hAnsi="仿宋" w:eastAsia="仿宋" w:cs="仿宋"/>
          <w:sz w:val="32"/>
          <w:szCs w:val="32"/>
        </w:rPr>
        <w:t>文化墙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”采购项目，经研究，我方愿意以总报价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（人民币）        （￥  ）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的报价，按上述采购文件要求提供服务，并承担相关的法律责任。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若我方成交，我方保证不转包不分包。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若我方成交，我方将履行采购文件规定的各项要求及我方报价文件的各项承诺，按《政府采购法》《民法典》及合同约定条款承担我方责任。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报价单位：（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盖</w:t>
      </w:r>
      <w:r>
        <w:rPr>
          <w:rFonts w:hint="eastAsia" w:ascii="仿宋" w:hAnsi="仿宋" w:eastAsia="仿宋" w:cs="仿宋"/>
          <w:sz w:val="32"/>
          <w:szCs w:val="32"/>
        </w:rPr>
        <w:t>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/>
        </w:rPr>
        <w:t>单</w:t>
      </w:r>
      <w:r>
        <w:rPr>
          <w:rFonts w:hint="eastAsia" w:ascii="仿宋" w:hAnsi="仿宋" w:eastAsia="仿宋" w:cs="仿宋"/>
          <w:sz w:val="32"/>
          <w:szCs w:val="32"/>
        </w:rPr>
        <w:t>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90294A-2DF1-435F-85FA-9CC2DB78F4CE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CA08B6-C735-4F51-8483-ADAE8365C04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OTk1NjA2NmU0NzZjZWQxYThmNTE5MDY0Mjk0NDMifQ=="/>
  </w:docVars>
  <w:rsids>
    <w:rsidRoot w:val="00000000"/>
    <w:rsid w:val="208B5239"/>
    <w:rsid w:val="44D13619"/>
    <w:rsid w:val="4CB845F5"/>
    <w:rsid w:val="5AC177A8"/>
    <w:rsid w:val="63E15A74"/>
    <w:rsid w:val="7282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383</Characters>
  <Lines>0</Lines>
  <Paragraphs>0</Paragraphs>
  <TotalTime>12</TotalTime>
  <ScaleCrop>false</ScaleCrop>
  <LinksUpToDate>false</LinksUpToDate>
  <CharactersWithSpaces>406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2023-02-28T08:02:00Z</dcterms:created>
  <dc:creator>pc</dc:creator>
  <cp:lastModifiedBy>李少白</cp:lastModifiedBy>
  <cp:lastPrinted>2023-02-28T08:10:00Z</cp:lastPrinted>
  <dcterms:modified xsi:type="dcterms:W3CDTF">2023-03-01T05:25:50Z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8457B7BE4A3A4E23BBA9AA2C109B0C03</vt:lpwstr>
  </property>
</Properties>
</file>