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38D8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tbl>
      <w:tblPr>
        <w:tblStyle w:val="3"/>
        <w:tblW w:w="873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416"/>
        <w:gridCol w:w="925"/>
        <w:gridCol w:w="1873"/>
        <w:gridCol w:w="939"/>
        <w:gridCol w:w="939"/>
        <w:gridCol w:w="1762"/>
      </w:tblGrid>
      <w:tr w14:paraId="17A91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DD6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报价单</w:t>
            </w:r>
          </w:p>
        </w:tc>
      </w:tr>
      <w:tr w14:paraId="5A887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663BD3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项目名称：襄阳市殡仪馆设备间屋顶更换及钢架防腐防锈处理项目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73EB3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394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4D83BE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工程名称：装饰工程</w:t>
            </w: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</w:tcPr>
          <w:p w14:paraId="77791E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20B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C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A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5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A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93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D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3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8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76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7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报价（元）</w:t>
            </w:r>
          </w:p>
        </w:tc>
      </w:tr>
      <w:tr w14:paraId="5FF86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D5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A8A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B2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油漆工程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870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5ED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AEE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602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391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C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46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011608001001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95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铲除油漆面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01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1.铲除钢结构及金属墙面原油漆面层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2.铲除完成后项目内清扫、整理、外运等内容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3.包括不限于铲除所需相关措施，费用综合考虑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4.其他说明：详招标文件、设计图纸及相关验收规范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F04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0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633.87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4A7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16D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7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EDC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011405001001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12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金属面油漆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E2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1.钢结构及金属墙面油漆面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2.红丹防锈底漆一遍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3.聚氨酯耐火防腐面漆两遍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4.其他说明：详招标文件、设计图纸及相关验收规范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A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4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633.87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F8F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70B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74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921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D0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分部小计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966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E55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658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8F0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3CB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32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318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6A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0FD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2A9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AC0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989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FDC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39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120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010901002001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BF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型材屋面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DA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1.拆除原锈坏彩钢板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2.拆除完成后项目内清扫、整理、外运等内容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3.包括不限于拆除所需相关措施，费用综合考虑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4.其他说明：详招标文件、设计图纸及相关验收规范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3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3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306.72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184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4B9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7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7A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010901002002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64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型材屋面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75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1.更换为防腐蚀铝制屋面板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2.屋面板厚0.8mm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3.其他说明：详招标文件、设计图纸及相关验收规范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A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9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306.72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873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60B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3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3D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010803001001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84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金属卷帘(闸）门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E2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1.金属卷闸门维修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2.其他说明：详招标文件、设计图纸及相关验收规范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8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扇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4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AD2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EBC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7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D4E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010807001001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84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金属（塑钢、断桥）窗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1E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1.金属窗维修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2.其他说明：详招标文件、设计图纸及相关验收规范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3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扇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8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BF2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66D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B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AE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011705001001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198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汽车式起重机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DA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1.汽车式起重机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2.其他说明：详招标文件、设计图纸及相关验收规范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D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台·次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E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F8C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</w:tr>
      <w:tr w14:paraId="5C0EF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6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EA0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011701006001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84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满堂脚手架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F5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1.满堂脚手架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2.其他说明：详招标文件、设计图纸及相关验收规范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D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9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306.72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065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151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7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合计总报价（元）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46B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0724A39">
      <w:pPr>
        <w:rPr>
          <w:rFonts w:hint="eastAsia"/>
          <w:lang w:val="en-US" w:eastAsia="zh-CN"/>
        </w:rPr>
      </w:pPr>
    </w:p>
    <w:p w14:paraId="1F76BD7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供应商名称（公章）：</w:t>
      </w:r>
    </w:p>
    <w:p w14:paraId="4C0B852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 w14:paraId="464187A2">
      <w:pPr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 w14:paraId="4BE4640A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B50F6"/>
    <w:rsid w:val="67093D4B"/>
    <w:rsid w:val="7D7A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693</Characters>
  <Lines>0</Lines>
  <Paragraphs>0</Paragraphs>
  <TotalTime>0</TotalTime>
  <ScaleCrop>false</ScaleCrop>
  <LinksUpToDate>false</LinksUpToDate>
  <CharactersWithSpaces>693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2025-02-12T15:40:00Z</dcterms:created>
  <dc:creator>杜山杉</dc:creator>
  <cp:lastModifiedBy>a</cp:lastModifiedBy>
  <dcterms:modified xsi:type="dcterms:W3CDTF">2025-03-21T08:14:00Z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eyJoZGlkIjoiMDdhNzI4MWE2MDc1YjdiNTQ2NjgxNDY0OTAzMmJlMDAiLCJ1c2VySWQiOiIxMDI0NTc3NjMzIn0=</vt:lpwstr>
  </property>
  <property fmtid="{D5CDD505-2E9C-101B-9397-08002B2CF9AE}" pid="4" name="ICV">
    <vt:lpwstr>64C2979492974019B108AC50E6737A6F_13</vt:lpwstr>
  </property>
</Properties>
</file>